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4035" w14:textId="77777777" w:rsidR="00D5057E" w:rsidRPr="009F1E25" w:rsidRDefault="00D5057E" w:rsidP="009F1E25">
      <w:pPr>
        <w:pStyle w:val="Textkrper"/>
        <w:spacing w:after="0" w:line="360" w:lineRule="auto"/>
        <w:rPr>
          <w:rFonts w:ascii="Arial" w:hAnsi="Arial"/>
          <w:b/>
          <w:bCs/>
        </w:rPr>
      </w:pPr>
      <w:r w:rsidRPr="009F1E25">
        <w:rPr>
          <w:rFonts w:ascii="Arial" w:hAnsi="Arial"/>
          <w:b/>
          <w:bCs/>
        </w:rPr>
        <w:t>Das Wort zum Sommerende</w:t>
      </w:r>
    </w:p>
    <w:p w14:paraId="369B2013" w14:textId="41178284" w:rsidR="00D5057E" w:rsidRPr="009F1E25" w:rsidRDefault="00D5057E" w:rsidP="009F1E25">
      <w:pPr>
        <w:pStyle w:val="Textkrper"/>
        <w:spacing w:after="0" w:line="360" w:lineRule="auto"/>
        <w:rPr>
          <w:rFonts w:ascii="Arial" w:hAnsi="Arial"/>
        </w:rPr>
      </w:pPr>
      <w:r w:rsidRPr="009F1E25">
        <w:rPr>
          <w:rFonts w:ascii="Arial" w:hAnsi="Arial"/>
        </w:rPr>
        <w:t>„Sommer Ende“ von Tobias Premper, Roman, Steidl Verlag, 202</w:t>
      </w:r>
      <w:r w:rsidR="00C8795C" w:rsidRPr="009F1E25">
        <w:rPr>
          <w:rFonts w:ascii="Arial" w:hAnsi="Arial"/>
        </w:rPr>
        <w:t>5</w:t>
      </w:r>
    </w:p>
    <w:p w14:paraId="782A4540" w14:textId="77777777" w:rsidR="00D5057E" w:rsidRPr="009F1E25" w:rsidRDefault="00D5057E" w:rsidP="009F1E25">
      <w:pPr>
        <w:pStyle w:val="Textkrper"/>
        <w:spacing w:after="0" w:line="360" w:lineRule="auto"/>
        <w:rPr>
          <w:rFonts w:ascii="Arial" w:hAnsi="Arial"/>
        </w:rPr>
      </w:pPr>
    </w:p>
    <w:p w14:paraId="08AFABFA" w14:textId="77777777" w:rsidR="00D5057E" w:rsidRPr="009F1E25" w:rsidRDefault="00D5057E" w:rsidP="009F1E25">
      <w:pPr>
        <w:pStyle w:val="Textkrper"/>
        <w:spacing w:after="0" w:line="360" w:lineRule="auto"/>
        <w:rPr>
          <w:rFonts w:ascii="Arial" w:hAnsi="Arial"/>
        </w:rPr>
      </w:pPr>
      <w:r w:rsidRPr="009F1E25">
        <w:rPr>
          <w:rFonts w:ascii="Arial" w:hAnsi="Arial"/>
        </w:rPr>
        <w:t>Ein Berliner Ehepaar fährt übers Wochenende aufs Land. Dort erwartet sie ein Testament, das Millionen wert ist. Unterwegs geraten sie in die Hölle auf Erden: Autostaus, Horrorunfälle, Wegelagerer, die vorgeben, Gott zu sein, Entführer, Kannibalen und Napoleon. Ihr Leben wird zum Alptraum. Aber war es das nicht bereits?</w:t>
      </w:r>
    </w:p>
    <w:p w14:paraId="566555BC" w14:textId="77777777" w:rsidR="00D5057E" w:rsidRPr="009F1E25" w:rsidRDefault="00D5057E" w:rsidP="009F1E25">
      <w:pPr>
        <w:pStyle w:val="Textkrper"/>
        <w:spacing w:after="0" w:line="360" w:lineRule="auto"/>
        <w:rPr>
          <w:rFonts w:ascii="Arial" w:hAnsi="Arial"/>
        </w:rPr>
      </w:pPr>
      <w:r w:rsidRPr="009F1E25">
        <w:rPr>
          <w:rFonts w:ascii="Arial" w:hAnsi="Arial"/>
        </w:rPr>
        <w:t xml:space="preserve">„Sommer Ende“ ist inspiriert von Jean-Luc Godards Film „Week-End“ (1967). </w:t>
      </w:r>
      <w:r w:rsidRPr="009F1E25">
        <w:rPr>
          <w:rFonts w:ascii="Arial" w:hAnsi="Arial" w:cs="Arial"/>
          <w:color w:val="000000"/>
        </w:rPr>
        <w:t xml:space="preserve">Der Roman ist eine subjektive </w:t>
      </w:r>
      <w:r w:rsidRPr="009F1E25">
        <w:rPr>
          <w:rFonts w:ascii="Arial" w:hAnsi="Arial" w:cs="Arial"/>
          <w:color w:val="000000" w:themeColor="text1"/>
        </w:rPr>
        <w:t>Coverversion voller Abschweifungen</w:t>
      </w:r>
      <w:r w:rsidRPr="009F1E25">
        <w:rPr>
          <w:rFonts w:ascii="Arial" w:hAnsi="Arial" w:cs="Arial"/>
          <w:color w:val="000000"/>
        </w:rPr>
        <w:t xml:space="preserve">. Statt in Frankreich wird die Handlung nach Deutschland verlegt, Zitate aus dem Film werden anverwandelt, </w:t>
      </w:r>
      <w:proofErr w:type="spellStart"/>
      <w:proofErr w:type="gramStart"/>
      <w:r w:rsidRPr="009F1E25">
        <w:rPr>
          <w:rFonts w:ascii="Arial" w:hAnsi="Arial" w:cs="Arial"/>
          <w:color w:val="000000"/>
        </w:rPr>
        <w:t>Protagonist:innen</w:t>
      </w:r>
      <w:proofErr w:type="spellEnd"/>
      <w:proofErr w:type="gramEnd"/>
      <w:r w:rsidRPr="009F1E25">
        <w:rPr>
          <w:rFonts w:ascii="Arial" w:hAnsi="Arial" w:cs="Arial"/>
          <w:color w:val="000000"/>
        </w:rPr>
        <w:t xml:space="preserve"> ändern ihre Namen und Nebenfiguren werden gegen andere ausgetauscht. Kein </w:t>
      </w:r>
      <w:proofErr w:type="spellStart"/>
      <w:r w:rsidRPr="009F1E25">
        <w:rPr>
          <w:rFonts w:ascii="Arial" w:hAnsi="Arial" w:cs="Arial"/>
          <w:color w:val="000000"/>
        </w:rPr>
        <w:t>Screenplay</w:t>
      </w:r>
      <w:proofErr w:type="spellEnd"/>
      <w:r w:rsidRPr="009F1E25">
        <w:rPr>
          <w:rFonts w:ascii="Arial" w:hAnsi="Arial" w:cs="Arial"/>
          <w:color w:val="000000"/>
        </w:rPr>
        <w:t xml:space="preserve"> also, sondern Remix, Collage, Palimpsests. </w:t>
      </w:r>
    </w:p>
    <w:p w14:paraId="0896E4D1" w14:textId="77777777" w:rsidR="00D5057E" w:rsidRPr="009F1E25" w:rsidRDefault="00D5057E" w:rsidP="009F1E25">
      <w:pPr>
        <w:pStyle w:val="Textkrper"/>
        <w:spacing w:after="0" w:line="360" w:lineRule="auto"/>
        <w:rPr>
          <w:rFonts w:ascii="Arial" w:hAnsi="Arial"/>
        </w:rPr>
      </w:pPr>
      <w:r w:rsidRPr="009F1E25">
        <w:rPr>
          <w:rFonts w:ascii="Arial" w:hAnsi="Arial"/>
        </w:rPr>
        <w:t xml:space="preserve">In lakonisch-ruppiger und absurd-poetischer Prosa entwirft „Sommer Ende“ eine Anti-Romantik. Etwa so, als würde eine Geige nicht mit einem Violinbogen gespielt, sondern mit einer Eisenstange. Der Roman greift Träume und Sehnsüchte der Gesellschaft auf und lässt sie ins Nichts laufen. Gleich zu Beginn des Romans fährt ein Ferrari Cabrio durch eine idyllische Villengegend und explodiert, ohne dass der Grund dafür offenbart wird. Nur ein Vorgeschmack auf den weiteren Verlauf der Geschichte, in der es (auch) um die Zerschlagung aller Sicherheiten geht. Das Ehepaar, Romy und Daddy, hintergeht sich mit anderen </w:t>
      </w:r>
      <w:proofErr w:type="spellStart"/>
      <w:proofErr w:type="gramStart"/>
      <w:r w:rsidRPr="009F1E25">
        <w:rPr>
          <w:rFonts w:ascii="Arial" w:hAnsi="Arial"/>
        </w:rPr>
        <w:t>Liebhaber:innen</w:t>
      </w:r>
      <w:proofErr w:type="spellEnd"/>
      <w:proofErr w:type="gramEnd"/>
      <w:r w:rsidRPr="009F1E25">
        <w:rPr>
          <w:rFonts w:ascii="Arial" w:hAnsi="Arial"/>
        </w:rPr>
        <w:t xml:space="preserve">, dazu plant Daddy, erst Romys Eltern und dann sie selbst aus Geldgier umzubringen. Über Liebe und Sex wird nur noch gesprochen, aber praktiziert werden sie nicht mehr. Je näher sich Menschen kommen, desto größer werden auch ihre Konflikte. Die eigenen Existenzen werden dabei bis ins Extrem ausgelebt. Rasch entwickelt sich die Fahrt ins Wochenende zu einem Tour-de-Force-haften Roadmovie, aus der Landpartie wird ein Flächenbrand, ein Inferno, das alles und jeden zu verschlingen droht. </w:t>
      </w:r>
    </w:p>
    <w:p w14:paraId="1FD4DF66" w14:textId="77777777" w:rsidR="00D5057E" w:rsidRPr="009F1E25" w:rsidRDefault="00D5057E" w:rsidP="009F1E25">
      <w:pPr>
        <w:pStyle w:val="Textkrper"/>
        <w:spacing w:after="0" w:line="360" w:lineRule="auto"/>
        <w:rPr>
          <w:rFonts w:ascii="Arial" w:hAnsi="Arial"/>
        </w:rPr>
      </w:pPr>
      <w:r w:rsidRPr="009F1E25">
        <w:rPr>
          <w:rFonts w:ascii="Arial" w:hAnsi="Arial"/>
        </w:rPr>
        <w:t xml:space="preserve">Inmitten dieser eskalierenden Welt befindet sich Romy. Sie träumt, lebt kleine poetische Momente und erinnert sich an Fehlschläge und Irrwege. Mithilfe des Autors, der sich kommentierend ins Geschehen mischt, versucht sie einen Ausweg zu finden. Letztlich schafft sie es, wenn auch nicht frei von Schuld, sich zu befreien und ihren gewalttätigen Ehemann zu überwinden, ihn für immer loszuwerden. </w:t>
      </w:r>
    </w:p>
    <w:p w14:paraId="448B0BBE" w14:textId="77777777" w:rsidR="00D5057E" w:rsidRPr="009F1E25" w:rsidRDefault="00D5057E" w:rsidP="009F1E25">
      <w:pPr>
        <w:pStyle w:val="Textkrper"/>
        <w:spacing w:after="0" w:line="360" w:lineRule="auto"/>
        <w:rPr>
          <w:rFonts w:ascii="Arial" w:hAnsi="Arial"/>
        </w:rPr>
      </w:pPr>
      <w:r w:rsidRPr="009F1E25">
        <w:rPr>
          <w:rFonts w:ascii="Arial" w:hAnsi="Arial"/>
        </w:rPr>
        <w:lastRenderedPageBreak/>
        <w:t xml:space="preserve">„Sommer Ende“ umfasst 103 Kapitel, die den 103 Minuten von Godards Film entsprechen. Dieser „Filmfluss“ wird allerdings immer wieder gestört durch Anschlussfehler, plötzliche Zeitsprünge und eingeschobene Texttafeln mit Zeitangaben, Kommentaren und Gedanken des Autors, die das Collage- und </w:t>
      </w:r>
      <w:proofErr w:type="spellStart"/>
      <w:r w:rsidRPr="009F1E25">
        <w:rPr>
          <w:rFonts w:ascii="Arial" w:hAnsi="Arial"/>
        </w:rPr>
        <w:t>Fragmenthafte</w:t>
      </w:r>
      <w:proofErr w:type="spellEnd"/>
      <w:r w:rsidRPr="009F1E25">
        <w:rPr>
          <w:rFonts w:ascii="Arial" w:hAnsi="Arial"/>
        </w:rPr>
        <w:t xml:space="preserve"> des Buchs unterstreichen und die an einen Ausspruch von Lars von Trier denken lassen: „Ein Film sollte wie ein Stein im Schuh sein.“</w:t>
      </w:r>
    </w:p>
    <w:p w14:paraId="6DB41B51" w14:textId="254E6100" w:rsidR="00805BAE" w:rsidRPr="009F1E25" w:rsidRDefault="00D5057E" w:rsidP="009F1E25">
      <w:pPr>
        <w:spacing w:line="360" w:lineRule="auto"/>
        <w:rPr>
          <w:rFonts w:ascii="Arial" w:hAnsi="Arial"/>
        </w:rPr>
      </w:pPr>
      <w:r w:rsidRPr="009F1E25">
        <w:rPr>
          <w:rFonts w:ascii="Arial" w:hAnsi="Arial"/>
        </w:rPr>
        <w:t xml:space="preserve">„Sommer Ende“ erweist sich somit als Gegenentwurf zu einem affirmativen Erzählen, das Bekanntes bestätigen will. Stattdessen jongliert der Roman mit den Möglichkeiten der Literatur. Denn wie in Godards Film </w:t>
      </w:r>
      <w:proofErr w:type="gramStart"/>
      <w:r w:rsidRPr="009F1E25">
        <w:rPr>
          <w:rFonts w:ascii="Arial" w:hAnsi="Arial"/>
        </w:rPr>
        <w:t>wird</w:t>
      </w:r>
      <w:proofErr w:type="gramEnd"/>
      <w:r w:rsidRPr="009F1E25">
        <w:rPr>
          <w:rFonts w:ascii="Arial" w:hAnsi="Arial"/>
        </w:rPr>
        <w:t xml:space="preserve"> hier nichts und niemand perfekt ausgeleuchtet, nichts perfekt vorbereitet oder zu Ende gebracht, sondern Möglichkeiten des Denkens und Weiterdenkens gegeben. Ein spielerisch-leichtes und springlebendiges Erzählen lässt eine Geschichte ohne Grenzen entstehen – randvoll mit absurden Situationen, die von Hoffnungsschimmern durchblitzt werden.</w:t>
      </w:r>
    </w:p>
    <w:p w14:paraId="0374C7CF" w14:textId="77777777" w:rsidR="009F1E25" w:rsidRPr="009F1E25" w:rsidRDefault="009F1E25" w:rsidP="009F1E25">
      <w:pPr>
        <w:spacing w:line="360" w:lineRule="auto"/>
        <w:rPr>
          <w:rFonts w:ascii="Arial" w:hAnsi="Arial"/>
        </w:rPr>
      </w:pPr>
    </w:p>
    <w:p w14:paraId="5ED40B6E" w14:textId="77777777" w:rsidR="009F1E25" w:rsidRPr="009F1E25" w:rsidRDefault="009F1E25" w:rsidP="009F1E25">
      <w:pPr>
        <w:spacing w:line="360" w:lineRule="auto"/>
        <w:rPr>
          <w:rFonts w:ascii="Arial" w:hAnsi="Arial"/>
        </w:rPr>
      </w:pPr>
    </w:p>
    <w:p w14:paraId="7E83DA65"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b/>
          <w:bCs/>
        </w:rPr>
      </w:pPr>
    </w:p>
    <w:p w14:paraId="085FCD10" w14:textId="7AF0AF59"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pPr>
      <w:r w:rsidRPr="009F1E25">
        <w:rPr>
          <w:rFonts w:ascii="Arial" w:hAnsi="Arial" w:cs="Arial"/>
          <w:b/>
          <w:bCs/>
          <w:highlight w:val="yellow"/>
        </w:rPr>
        <w:t>Tobias Premper</w:t>
      </w:r>
      <w:r w:rsidRPr="009F1E25">
        <w:rPr>
          <w:rFonts w:ascii="Arial" w:hAnsi="Arial" w:cs="Arial"/>
          <w:highlight w:val="yellow"/>
        </w:rPr>
        <w:t xml:space="preserve"> </w:t>
      </w:r>
      <w:r w:rsidRPr="009F1E25">
        <w:rPr>
          <w:rFonts w:ascii="Arial" w:hAnsi="Arial" w:cs="Arial"/>
          <w:b/>
          <w:bCs/>
          <w:highlight w:val="yellow"/>
        </w:rPr>
        <w:t>Infos, Vita, VÖ, Pressezitate</w:t>
      </w:r>
      <w:r w:rsidRPr="009F1E25">
        <w:rPr>
          <w:rFonts w:ascii="Arial" w:hAnsi="Arial" w:cs="Arial"/>
          <w:b/>
          <w:bCs/>
        </w:rPr>
        <w:br/>
      </w:r>
      <w:r w:rsidRPr="009F1E25">
        <w:rPr>
          <w:rFonts w:ascii="Arial" w:hAnsi="Arial" w:cs="Arial"/>
          <w:b/>
          <w:bCs/>
        </w:rPr>
        <w:br/>
        <w:t>VITA</w:t>
      </w:r>
      <w:r w:rsidRPr="009F1E25">
        <w:rPr>
          <w:rFonts w:ascii="Arial" w:hAnsi="Arial" w:cs="Arial"/>
          <w:b/>
          <w:bCs/>
        </w:rPr>
        <w:br/>
        <w:t xml:space="preserve">Tobias Premper </w:t>
      </w:r>
      <w:r w:rsidRPr="009F1E25">
        <w:rPr>
          <w:rFonts w:ascii="Arial" w:hAnsi="Arial" w:cs="Arial"/>
        </w:rPr>
        <w:t xml:space="preserve">(*1974) ist Grenzgänger zwischen den Medien. Er arbeitet im Bild-Text- Bereich (Stichwort „Boxenbücher“) und als Autor (Stichwort „Miniaturen“). Seine </w:t>
      </w:r>
      <w:proofErr w:type="spellStart"/>
      <w:r w:rsidRPr="009F1E25">
        <w:rPr>
          <w:rFonts w:ascii="Arial" w:hAnsi="Arial" w:cs="Arial"/>
        </w:rPr>
        <w:t>Bücher</w:t>
      </w:r>
      <w:proofErr w:type="spellEnd"/>
      <w:r w:rsidRPr="009F1E25">
        <w:rPr>
          <w:rFonts w:ascii="Arial" w:hAnsi="Arial" w:cs="Arial"/>
        </w:rPr>
        <w:t xml:space="preserve"> erscheinen im Steidl Verlag. Zuletzt: „Mississippi Orangeneis Blues“ (2016), „Ich war klein, dann wuchs ich und war </w:t>
      </w:r>
      <w:proofErr w:type="spellStart"/>
      <w:r w:rsidRPr="009F1E25">
        <w:rPr>
          <w:rFonts w:ascii="Arial" w:hAnsi="Arial" w:cs="Arial"/>
        </w:rPr>
        <w:t>größer</w:t>
      </w:r>
      <w:proofErr w:type="spellEnd"/>
      <w:r w:rsidRPr="009F1E25">
        <w:rPr>
          <w:rFonts w:ascii="Arial" w:hAnsi="Arial" w:cs="Arial"/>
        </w:rPr>
        <w:t xml:space="preserve">“ (2018) und „Aber nur dieses eine Mal“ (2020). </w:t>
      </w:r>
    </w:p>
    <w:p w14:paraId="088DE5CC" w14:textId="77777777" w:rsidR="009F1E25" w:rsidRPr="009F1E25" w:rsidRDefault="009F1E25" w:rsidP="009F1E25">
      <w:pPr>
        <w:spacing w:line="360" w:lineRule="auto"/>
        <w:rPr>
          <w:rFonts w:ascii="Arial" w:hAnsi="Arial"/>
        </w:rPr>
      </w:pPr>
    </w:p>
    <w:p w14:paraId="3D4ACADE" w14:textId="77777777" w:rsidR="009F1E25" w:rsidRPr="009F1E25" w:rsidRDefault="009F1E25" w:rsidP="009F1E25">
      <w:pPr>
        <w:spacing w:line="360" w:lineRule="auto"/>
        <w:rPr>
          <w:rFonts w:ascii="Arial" w:hAnsi="Arial"/>
        </w:rPr>
      </w:pPr>
    </w:p>
    <w:p w14:paraId="4EFC1075" w14:textId="77E63887" w:rsidR="009F1E25" w:rsidRPr="009F1E25" w:rsidRDefault="009F1E25" w:rsidP="009F1E25">
      <w:pPr>
        <w:spacing w:line="360" w:lineRule="auto"/>
        <w:rPr>
          <w:rFonts w:ascii="Arial" w:hAnsi="Arial" w:cs="Arial"/>
          <w:b/>
          <w:bCs/>
        </w:rPr>
      </w:pPr>
      <w:r w:rsidRPr="009F1E25">
        <w:rPr>
          <w:rFonts w:ascii="Arial" w:hAnsi="Arial" w:cs="Arial"/>
          <w:b/>
          <w:bCs/>
        </w:rPr>
        <w:t>PRESSE</w:t>
      </w:r>
    </w:p>
    <w:p w14:paraId="3710253B" w14:textId="77777777" w:rsidR="009F1E25" w:rsidRPr="009F1E25" w:rsidRDefault="009F1E25" w:rsidP="009F1E25">
      <w:pPr>
        <w:spacing w:line="360" w:lineRule="auto"/>
        <w:rPr>
          <w:rFonts w:ascii="Arial" w:hAnsi="Arial" w:cs="Arial"/>
        </w:rPr>
      </w:pPr>
    </w:p>
    <w:p w14:paraId="01712247" w14:textId="77777777" w:rsidR="009F1E25" w:rsidRPr="009F1E25" w:rsidRDefault="009F1E25" w:rsidP="009F1E25">
      <w:pPr>
        <w:spacing w:line="360" w:lineRule="auto"/>
        <w:rPr>
          <w:rFonts w:ascii="Arial" w:hAnsi="Arial" w:cs="Arial"/>
        </w:rPr>
      </w:pPr>
      <w:r w:rsidRPr="009F1E25">
        <w:rPr>
          <w:rFonts w:ascii="Arial" w:hAnsi="Arial" w:cs="Arial"/>
        </w:rPr>
        <w:t xml:space="preserve">In Tobias </w:t>
      </w:r>
      <w:proofErr w:type="spellStart"/>
      <w:r w:rsidRPr="009F1E25">
        <w:rPr>
          <w:rFonts w:ascii="Arial" w:hAnsi="Arial" w:cs="Arial"/>
        </w:rPr>
        <w:t>Prempers</w:t>
      </w:r>
      <w:proofErr w:type="spellEnd"/>
      <w:r w:rsidRPr="009F1E25">
        <w:rPr>
          <w:rFonts w:ascii="Arial" w:hAnsi="Arial" w:cs="Arial"/>
        </w:rPr>
        <w:t xml:space="preserve"> verblüffendem Reich der Lakonie ist alles möglich.</w:t>
      </w:r>
      <w:r w:rsidRPr="009F1E25">
        <w:rPr>
          <w:rFonts w:ascii="Arial" w:hAnsi="Arial" w:cs="Arial"/>
        </w:rPr>
        <w:br/>
      </w:r>
      <w:r w:rsidRPr="009F1E25">
        <w:rPr>
          <w:rFonts w:ascii="Arial" w:hAnsi="Arial" w:cs="Arial"/>
          <w:i/>
          <w:iCs/>
        </w:rPr>
        <w:t xml:space="preserve">– </w:t>
      </w:r>
      <w:r w:rsidRPr="009F1E25">
        <w:rPr>
          <w:rStyle w:val="Hervorhebung"/>
          <w:rFonts w:ascii="Arial" w:eastAsiaTheme="majorEastAsia" w:hAnsi="Arial" w:cs="Arial"/>
        </w:rPr>
        <w:t xml:space="preserve">David </w:t>
      </w:r>
      <w:proofErr w:type="spellStart"/>
      <w:r w:rsidRPr="009F1E25">
        <w:rPr>
          <w:rStyle w:val="Hervorhebung"/>
          <w:rFonts w:ascii="Arial" w:eastAsiaTheme="majorEastAsia" w:hAnsi="Arial" w:cs="Arial"/>
        </w:rPr>
        <w:t>Hugendick</w:t>
      </w:r>
      <w:proofErr w:type="spellEnd"/>
      <w:r w:rsidRPr="009F1E25">
        <w:rPr>
          <w:rStyle w:val="Hervorhebung"/>
          <w:rFonts w:ascii="Arial" w:eastAsiaTheme="majorEastAsia" w:hAnsi="Arial" w:cs="Arial"/>
        </w:rPr>
        <w:t xml:space="preserve">, ZEIT online </w:t>
      </w:r>
      <w:r w:rsidRPr="009F1E25">
        <w:rPr>
          <w:rFonts w:ascii="Arial" w:hAnsi="Arial" w:cs="Arial"/>
          <w:i/>
          <w:iCs/>
        </w:rPr>
        <w:br/>
      </w:r>
      <w:r w:rsidRPr="009F1E25">
        <w:rPr>
          <w:rFonts w:ascii="Arial" w:hAnsi="Arial" w:cs="Arial"/>
          <w:i/>
          <w:iCs/>
        </w:rPr>
        <w:br/>
      </w:r>
      <w:r w:rsidRPr="009F1E25">
        <w:rPr>
          <w:rFonts w:ascii="Arial" w:hAnsi="Arial" w:cs="Arial"/>
        </w:rPr>
        <w:t>Entdeckung, möchte man rufen, lesen! Sich freuen! Erstaunt sein!</w:t>
      </w:r>
      <w:r w:rsidRPr="009F1E25">
        <w:rPr>
          <w:rFonts w:ascii="Arial" w:hAnsi="Arial" w:cs="Arial"/>
        </w:rPr>
        <w:br/>
      </w:r>
      <w:r w:rsidRPr="009F1E25">
        <w:rPr>
          <w:rFonts w:ascii="Arial" w:hAnsi="Arial" w:cs="Arial"/>
          <w:i/>
          <w:iCs/>
        </w:rPr>
        <w:t xml:space="preserve">– </w:t>
      </w:r>
      <w:r w:rsidRPr="009F1E25">
        <w:rPr>
          <w:rStyle w:val="Hervorhebung"/>
          <w:rFonts w:ascii="Arial" w:eastAsiaTheme="majorEastAsia" w:hAnsi="Arial" w:cs="Arial"/>
        </w:rPr>
        <w:t xml:space="preserve">Gerrit Bartels, Tagesspiegel, Berlin </w:t>
      </w:r>
      <w:r w:rsidRPr="009F1E25">
        <w:rPr>
          <w:rFonts w:ascii="Arial" w:hAnsi="Arial" w:cs="Arial"/>
          <w:i/>
          <w:iCs/>
        </w:rPr>
        <w:br/>
      </w:r>
      <w:r w:rsidRPr="009F1E25">
        <w:rPr>
          <w:rFonts w:ascii="Arial" w:hAnsi="Arial" w:cs="Arial"/>
          <w:i/>
          <w:iCs/>
        </w:rPr>
        <w:br/>
      </w:r>
      <w:r w:rsidRPr="009F1E25">
        <w:rPr>
          <w:rFonts w:ascii="Arial" w:hAnsi="Arial" w:cs="Arial"/>
        </w:rPr>
        <w:lastRenderedPageBreak/>
        <w:t xml:space="preserve">Der Zauber von </w:t>
      </w:r>
      <w:proofErr w:type="spellStart"/>
      <w:r w:rsidRPr="009F1E25">
        <w:rPr>
          <w:rFonts w:ascii="Arial" w:hAnsi="Arial" w:cs="Arial"/>
        </w:rPr>
        <w:t>Prempers</w:t>
      </w:r>
      <w:proofErr w:type="spellEnd"/>
      <w:r w:rsidRPr="009F1E25">
        <w:rPr>
          <w:rFonts w:ascii="Arial" w:hAnsi="Arial" w:cs="Arial"/>
        </w:rPr>
        <w:t xml:space="preserve"> Miniaturen besteht darin, dass er nicht nur die Freuden des Alltags umarmt, sondern auch dessen Zumutungen. Er pendelt zwischen Zorn und Hoffnung, Weltekel und Lebenslust.</w:t>
      </w:r>
      <w:r w:rsidRPr="009F1E25">
        <w:rPr>
          <w:rFonts w:ascii="Arial" w:hAnsi="Arial" w:cs="Arial"/>
        </w:rPr>
        <w:br/>
      </w:r>
      <w:r w:rsidRPr="009F1E25">
        <w:rPr>
          <w:rFonts w:ascii="Arial" w:hAnsi="Arial" w:cs="Arial"/>
          <w:i/>
          <w:iCs/>
        </w:rPr>
        <w:t xml:space="preserve">– </w:t>
      </w:r>
      <w:r w:rsidRPr="009F1E25">
        <w:rPr>
          <w:rStyle w:val="Hervorhebung"/>
          <w:rFonts w:ascii="Arial" w:eastAsiaTheme="majorEastAsia" w:hAnsi="Arial" w:cs="Arial"/>
        </w:rPr>
        <w:t>David Denk, taz, Berlin</w:t>
      </w:r>
      <w:r w:rsidRPr="009F1E25">
        <w:rPr>
          <w:rStyle w:val="Hervorhebung"/>
          <w:rFonts w:ascii="Arial" w:eastAsiaTheme="majorEastAsia" w:hAnsi="Arial" w:cs="Arial"/>
        </w:rPr>
        <w:br/>
      </w:r>
      <w:r w:rsidRPr="009F1E25">
        <w:rPr>
          <w:rStyle w:val="Hervorhebung"/>
          <w:rFonts w:ascii="Arial" w:eastAsiaTheme="majorEastAsia" w:hAnsi="Arial" w:cs="Arial"/>
        </w:rPr>
        <w:br/>
      </w:r>
      <w:r w:rsidRPr="009F1E25">
        <w:rPr>
          <w:rFonts w:ascii="Arial" w:hAnsi="Arial" w:cs="Arial"/>
          <w:color w:val="211E1E"/>
        </w:rPr>
        <w:t xml:space="preserve">Der Notar des Alltags </w:t>
      </w:r>
      <w:proofErr w:type="spellStart"/>
      <w:r w:rsidRPr="009F1E25">
        <w:rPr>
          <w:rFonts w:ascii="Arial" w:hAnsi="Arial" w:cs="Arial"/>
          <w:color w:val="211E1E"/>
        </w:rPr>
        <w:t>lässt</w:t>
      </w:r>
      <w:proofErr w:type="spellEnd"/>
      <w:r w:rsidRPr="009F1E25">
        <w:rPr>
          <w:rFonts w:ascii="Arial" w:hAnsi="Arial" w:cs="Arial"/>
          <w:color w:val="211E1E"/>
        </w:rPr>
        <w:t xml:space="preserve"> in seinen besten Momenten auch etwas von der hellsichtig-blinden Wut Rolf Dieter Brinkmanns und von der suggestiv-poetischen Unbedingtheit Peter Handkes aufscheinen. </w:t>
      </w:r>
      <w:r w:rsidRPr="009F1E25">
        <w:rPr>
          <w:rFonts w:ascii="Arial" w:hAnsi="Arial" w:cs="Arial"/>
          <w:color w:val="211E1E"/>
        </w:rPr>
        <w:br/>
        <w:t xml:space="preserve">– Ulrich </w:t>
      </w:r>
      <w:proofErr w:type="spellStart"/>
      <w:r w:rsidRPr="009F1E25">
        <w:rPr>
          <w:rFonts w:ascii="Arial" w:hAnsi="Arial" w:cs="Arial"/>
          <w:color w:val="211E1E"/>
        </w:rPr>
        <w:t>Rüdenauer</w:t>
      </w:r>
      <w:proofErr w:type="spellEnd"/>
      <w:r w:rsidRPr="009F1E25">
        <w:rPr>
          <w:rFonts w:ascii="Arial" w:hAnsi="Arial" w:cs="Arial"/>
          <w:color w:val="211E1E"/>
        </w:rPr>
        <w:t>, SZ</w:t>
      </w:r>
      <w:r w:rsidRPr="009F1E25">
        <w:rPr>
          <w:rFonts w:ascii="Arial" w:hAnsi="Arial" w:cs="Arial"/>
          <w:color w:val="211E1E"/>
        </w:rPr>
        <w:br/>
      </w:r>
    </w:p>
    <w:p w14:paraId="6C3CA919" w14:textId="77777777" w:rsidR="009F1E25" w:rsidRPr="009F1E25" w:rsidRDefault="009F1E25" w:rsidP="009F1E25">
      <w:pPr>
        <w:spacing w:line="360" w:lineRule="auto"/>
        <w:rPr>
          <w:rFonts w:ascii="Arial" w:hAnsi="Arial" w:cs="Arial"/>
          <w:i/>
          <w:iCs/>
        </w:rPr>
      </w:pPr>
      <w:r w:rsidRPr="009F1E25">
        <w:rPr>
          <w:rFonts w:ascii="Arial" w:hAnsi="Arial" w:cs="Arial"/>
        </w:rPr>
        <w:t>Hier hat einer – selten genug – seinen Ton gefunden. (…) Sein anspielungsreicher, gelinde surrealer Stil ist direkt und doch ungreifbar. Was mit großem Ernst daherkommt, wird einerseits poetisch nobilitiert, andererseits durch Übertreibung an die Grenze zum Lachhaften gerückt (…) Stark ist der Autor auch diesmal in den Miniaturen, in der atmosphärischen Verdichtung ganzer Lebensläufe auf wenige Zeilen, in der unangestrengten Versetzung des Lesers in fernste Räume, im Schildern einer Liebesnacht, die so perfekt ist, dass nur noch ein Abstieg folgen kann.</w:t>
      </w:r>
    </w:p>
    <w:p w14:paraId="6E3023D5" w14:textId="77777777" w:rsidR="009F1E25" w:rsidRPr="009F1E25" w:rsidRDefault="009F1E25" w:rsidP="009F1E25">
      <w:pPr>
        <w:spacing w:line="360" w:lineRule="auto"/>
        <w:rPr>
          <w:rFonts w:ascii="Arial" w:hAnsi="Arial" w:cs="Arial"/>
          <w:i/>
          <w:iCs/>
        </w:rPr>
      </w:pPr>
      <w:r w:rsidRPr="009F1E25">
        <w:rPr>
          <w:rStyle w:val="Hervorhebung"/>
          <w:rFonts w:ascii="Arial" w:eastAsiaTheme="majorEastAsia" w:hAnsi="Arial" w:cs="Arial"/>
        </w:rPr>
        <w:t>– Oliver Jungen, FAZ</w:t>
      </w:r>
    </w:p>
    <w:p w14:paraId="60238D99" w14:textId="77777777" w:rsidR="009F1E25" w:rsidRPr="009F1E25" w:rsidRDefault="009F1E25" w:rsidP="009F1E25">
      <w:pPr>
        <w:spacing w:line="360" w:lineRule="auto"/>
      </w:pPr>
    </w:p>
    <w:p w14:paraId="45E56200" w14:textId="77777777" w:rsidR="009F1E25" w:rsidRPr="009F1E25" w:rsidRDefault="009F1E25" w:rsidP="009F1E25">
      <w:pPr>
        <w:spacing w:line="360" w:lineRule="auto"/>
      </w:pPr>
    </w:p>
    <w:p w14:paraId="512EDD64" w14:textId="77777777" w:rsidR="009F1E25" w:rsidRPr="009F1E25" w:rsidRDefault="009F1E25" w:rsidP="009F1E25">
      <w:pPr>
        <w:pStyle w:val="StandardWeb"/>
        <w:spacing w:before="0" w:after="0" w:line="360" w:lineRule="auto"/>
        <w:rPr>
          <w:rFonts w:ascii="Arial" w:hAnsi="Arial" w:cs="Arial"/>
          <w:color w:val="161111"/>
        </w:rPr>
      </w:pPr>
      <w:r w:rsidRPr="009F1E25">
        <w:rPr>
          <w:rFonts w:ascii="Arial" w:hAnsi="Arial" w:cs="Arial"/>
          <w:b/>
          <w:bCs/>
        </w:rPr>
        <w:t xml:space="preserve">PUBLIKATIONEN (Auswahl) </w:t>
      </w:r>
      <w:r w:rsidRPr="009F1E25">
        <w:rPr>
          <w:rFonts w:ascii="Arial" w:hAnsi="Arial" w:cs="Arial"/>
        </w:rPr>
        <w:br/>
      </w:r>
      <w:r w:rsidRPr="009F1E25">
        <w:rPr>
          <w:rFonts w:ascii="Arial" w:hAnsi="Arial" w:cs="Arial"/>
          <w:color w:val="161111"/>
        </w:rPr>
        <w:t>Sommer Ende (Roman, Steidl) 2025</w:t>
      </w:r>
    </w:p>
    <w:p w14:paraId="0DF02504" w14:textId="77777777" w:rsidR="009F1E25" w:rsidRPr="009F1E25" w:rsidRDefault="009F1E25" w:rsidP="009F1E25">
      <w:pPr>
        <w:pStyle w:val="StandardWeb"/>
        <w:spacing w:before="0" w:after="0" w:line="360" w:lineRule="auto"/>
      </w:pPr>
      <w:r w:rsidRPr="009F1E25">
        <w:rPr>
          <w:rFonts w:ascii="Arial" w:hAnsi="Arial" w:cs="Arial"/>
          <w:color w:val="161111"/>
        </w:rPr>
        <w:t>Gelati! Gelati! (</w:t>
      </w:r>
      <w:proofErr w:type="spellStart"/>
      <w:r w:rsidRPr="009F1E25">
        <w:rPr>
          <w:rFonts w:ascii="Arial" w:hAnsi="Arial" w:cs="Arial"/>
          <w:color w:val="161111"/>
        </w:rPr>
        <w:t>edition</w:t>
      </w:r>
      <w:proofErr w:type="spellEnd"/>
      <w:r w:rsidRPr="009F1E25">
        <w:rPr>
          <w:rFonts w:ascii="Arial" w:hAnsi="Arial" w:cs="Arial"/>
          <w:color w:val="161111"/>
        </w:rPr>
        <w:t xml:space="preserve"> AZUR/Voland &amp; </w:t>
      </w:r>
      <w:proofErr w:type="spellStart"/>
      <w:r w:rsidRPr="009F1E25">
        <w:rPr>
          <w:rFonts w:ascii="Arial" w:hAnsi="Arial" w:cs="Arial"/>
          <w:color w:val="161111"/>
        </w:rPr>
        <w:t>Quist</w:t>
      </w:r>
      <w:proofErr w:type="spellEnd"/>
      <w:r w:rsidRPr="009F1E25">
        <w:rPr>
          <w:rFonts w:ascii="Arial" w:hAnsi="Arial" w:cs="Arial"/>
          <w:color w:val="161111"/>
        </w:rPr>
        <w:t>, 2021, mit Martin Lechner)</w:t>
      </w:r>
      <w:r w:rsidRPr="009F1E25">
        <w:rPr>
          <w:rFonts w:ascii="Arial" w:hAnsi="Arial" w:cs="Arial"/>
          <w:color w:val="161111"/>
        </w:rPr>
        <w:br/>
        <w:t xml:space="preserve">Aber nur dieses eine Mal (Steidl Verlag) </w:t>
      </w:r>
      <w:proofErr w:type="spellStart"/>
      <w:r w:rsidRPr="009F1E25">
        <w:rPr>
          <w:rFonts w:ascii="Arial" w:hAnsi="Arial" w:cs="Arial"/>
          <w:color w:val="161111"/>
        </w:rPr>
        <w:t>Göttingen</w:t>
      </w:r>
      <w:proofErr w:type="spellEnd"/>
      <w:r w:rsidRPr="009F1E25">
        <w:rPr>
          <w:rFonts w:ascii="Arial" w:hAnsi="Arial" w:cs="Arial"/>
          <w:color w:val="161111"/>
        </w:rPr>
        <w:t>, 2020</w:t>
      </w:r>
      <w:r w:rsidRPr="009F1E25">
        <w:rPr>
          <w:rFonts w:ascii="Arial" w:hAnsi="Arial" w:cs="Arial"/>
          <w:color w:val="161111"/>
        </w:rPr>
        <w:br/>
        <w:t>Kurt Wittmann (</w:t>
      </w:r>
      <w:r w:rsidRPr="009F1E25">
        <w:rPr>
          <w:rFonts w:ascii="Arial" w:hAnsi="Arial" w:cs="Arial"/>
          <w:color w:val="181412"/>
        </w:rPr>
        <w:t>Geschichte eines Außenseiterkünstlers, Privatdruck) 2019</w:t>
      </w:r>
      <w:r w:rsidRPr="009F1E25">
        <w:rPr>
          <w:rFonts w:ascii="Arial" w:hAnsi="Arial" w:cs="Arial"/>
          <w:color w:val="161111"/>
        </w:rPr>
        <w:br/>
        <w:t xml:space="preserve">Ich war klein, dann wuchs ich und war </w:t>
      </w:r>
      <w:proofErr w:type="spellStart"/>
      <w:r w:rsidRPr="009F1E25">
        <w:rPr>
          <w:rFonts w:ascii="Arial" w:hAnsi="Arial" w:cs="Arial"/>
          <w:color w:val="161111"/>
        </w:rPr>
        <w:t>größer</w:t>
      </w:r>
      <w:proofErr w:type="spellEnd"/>
      <w:r w:rsidRPr="009F1E25">
        <w:rPr>
          <w:rFonts w:ascii="Arial" w:hAnsi="Arial" w:cs="Arial"/>
          <w:color w:val="161111"/>
        </w:rPr>
        <w:t xml:space="preserve"> (Steidl Verlag) </w:t>
      </w:r>
      <w:proofErr w:type="spellStart"/>
      <w:r w:rsidRPr="009F1E25">
        <w:rPr>
          <w:rFonts w:ascii="Arial" w:hAnsi="Arial" w:cs="Arial"/>
          <w:color w:val="161111"/>
        </w:rPr>
        <w:t>Göttingen</w:t>
      </w:r>
      <w:proofErr w:type="spellEnd"/>
      <w:r w:rsidRPr="009F1E25">
        <w:rPr>
          <w:rFonts w:ascii="Arial" w:hAnsi="Arial" w:cs="Arial"/>
          <w:color w:val="161111"/>
        </w:rPr>
        <w:t xml:space="preserve">, 2018 </w:t>
      </w:r>
      <w:r w:rsidRPr="009F1E25">
        <w:rPr>
          <w:rFonts w:ascii="Arial" w:hAnsi="Arial" w:cs="Arial"/>
          <w:color w:val="161111"/>
        </w:rPr>
        <w:br/>
        <w:t xml:space="preserve">Mississippi Orangeneis Blues (Miniaturen, Steidl Verlag) </w:t>
      </w:r>
      <w:proofErr w:type="spellStart"/>
      <w:r w:rsidRPr="009F1E25">
        <w:rPr>
          <w:rFonts w:ascii="Arial" w:hAnsi="Arial" w:cs="Arial"/>
          <w:color w:val="161111"/>
        </w:rPr>
        <w:t>Göttingen</w:t>
      </w:r>
      <w:proofErr w:type="spellEnd"/>
      <w:r w:rsidRPr="009F1E25">
        <w:rPr>
          <w:rFonts w:ascii="Arial" w:hAnsi="Arial" w:cs="Arial"/>
          <w:color w:val="161111"/>
        </w:rPr>
        <w:t xml:space="preserve">, 2016 </w:t>
      </w:r>
      <w:r w:rsidRPr="009F1E25">
        <w:rPr>
          <w:rFonts w:ascii="Arial" w:hAnsi="Arial" w:cs="Arial"/>
          <w:color w:val="161111"/>
        </w:rPr>
        <w:br/>
        <w:t xml:space="preserve">Erst einmal </w:t>
      </w:r>
      <w:proofErr w:type="spellStart"/>
      <w:r w:rsidRPr="009F1E25">
        <w:rPr>
          <w:rFonts w:ascii="Arial" w:hAnsi="Arial" w:cs="Arial"/>
          <w:color w:val="161111"/>
        </w:rPr>
        <w:t>für</w:t>
      </w:r>
      <w:proofErr w:type="spellEnd"/>
      <w:r w:rsidRPr="009F1E25">
        <w:rPr>
          <w:rFonts w:ascii="Arial" w:hAnsi="Arial" w:cs="Arial"/>
          <w:color w:val="161111"/>
        </w:rPr>
        <w:t xml:space="preserve"> immer (Roman, Steidl Verlag) </w:t>
      </w:r>
      <w:proofErr w:type="spellStart"/>
      <w:r w:rsidRPr="009F1E25">
        <w:rPr>
          <w:rFonts w:ascii="Arial" w:hAnsi="Arial" w:cs="Arial"/>
          <w:color w:val="161111"/>
        </w:rPr>
        <w:t>Göttingen</w:t>
      </w:r>
      <w:proofErr w:type="spellEnd"/>
      <w:r w:rsidRPr="009F1E25">
        <w:rPr>
          <w:rFonts w:ascii="Arial" w:hAnsi="Arial" w:cs="Arial"/>
          <w:color w:val="161111"/>
        </w:rPr>
        <w:t>, 2015</w:t>
      </w:r>
      <w:r w:rsidRPr="009F1E25">
        <w:rPr>
          <w:rFonts w:ascii="Arial" w:hAnsi="Arial" w:cs="Arial"/>
          <w:color w:val="161111"/>
        </w:rPr>
        <w:br/>
        <w:t xml:space="preserve">Poet Nr.17 (6 kurze Prosatexte, Poetenverlag Anthologie) Leipzig, 2014 </w:t>
      </w:r>
      <w:r w:rsidRPr="009F1E25">
        <w:rPr>
          <w:rFonts w:ascii="Arial" w:hAnsi="Arial" w:cs="Arial"/>
          <w:color w:val="161111"/>
        </w:rPr>
        <w:br/>
        <w:t>Boxenbuch: „Comeback” (Griffelkunst e. V., Hamburg) 2014</w:t>
      </w:r>
      <w:r w:rsidRPr="009F1E25">
        <w:rPr>
          <w:rFonts w:ascii="Arial" w:hAnsi="Arial" w:cs="Arial"/>
          <w:color w:val="161111"/>
        </w:rPr>
        <w:br/>
        <w:t xml:space="preserve">Durch </w:t>
      </w:r>
      <w:proofErr w:type="spellStart"/>
      <w:r w:rsidRPr="009F1E25">
        <w:rPr>
          <w:rFonts w:ascii="Arial" w:hAnsi="Arial" w:cs="Arial"/>
          <w:color w:val="161111"/>
        </w:rPr>
        <w:t>Bäume</w:t>
      </w:r>
      <w:proofErr w:type="spellEnd"/>
      <w:r w:rsidRPr="009F1E25">
        <w:rPr>
          <w:rFonts w:ascii="Arial" w:hAnsi="Arial" w:cs="Arial"/>
          <w:color w:val="161111"/>
        </w:rPr>
        <w:t xml:space="preserve"> hindurch (Miniaturen, Steidl Verlag) </w:t>
      </w:r>
      <w:proofErr w:type="spellStart"/>
      <w:r w:rsidRPr="009F1E25">
        <w:rPr>
          <w:rFonts w:ascii="Arial" w:hAnsi="Arial" w:cs="Arial"/>
          <w:color w:val="161111"/>
        </w:rPr>
        <w:t>Göttingen</w:t>
      </w:r>
      <w:proofErr w:type="spellEnd"/>
      <w:r w:rsidRPr="009F1E25">
        <w:rPr>
          <w:rFonts w:ascii="Arial" w:hAnsi="Arial" w:cs="Arial"/>
          <w:color w:val="161111"/>
        </w:rPr>
        <w:t>, 2013</w:t>
      </w:r>
      <w:r w:rsidRPr="009F1E25">
        <w:rPr>
          <w:rFonts w:ascii="Arial" w:hAnsi="Arial" w:cs="Arial"/>
          <w:color w:val="161111"/>
        </w:rPr>
        <w:br/>
        <w:t xml:space="preserve">Das ist eigentlich alles (Aufzeichnungen, Steidl Verlag) </w:t>
      </w:r>
      <w:proofErr w:type="spellStart"/>
      <w:r w:rsidRPr="009F1E25">
        <w:rPr>
          <w:rFonts w:ascii="Arial" w:hAnsi="Arial" w:cs="Arial"/>
          <w:color w:val="161111"/>
        </w:rPr>
        <w:t>Göttingen</w:t>
      </w:r>
      <w:proofErr w:type="spellEnd"/>
      <w:r w:rsidRPr="009F1E25">
        <w:rPr>
          <w:rFonts w:ascii="Arial" w:hAnsi="Arial" w:cs="Arial"/>
          <w:color w:val="161111"/>
        </w:rPr>
        <w:t xml:space="preserve">, 2012 </w:t>
      </w:r>
      <w:r w:rsidRPr="009F1E25">
        <w:rPr>
          <w:rFonts w:ascii="Arial" w:hAnsi="Arial" w:cs="Arial"/>
          <w:color w:val="161111"/>
        </w:rPr>
        <w:br/>
      </w:r>
      <w:proofErr w:type="spellStart"/>
      <w:r w:rsidRPr="009F1E25">
        <w:rPr>
          <w:rFonts w:ascii="Arial" w:hAnsi="Arial" w:cs="Arial"/>
          <w:color w:val="161111"/>
        </w:rPr>
        <w:t>Boxenbücher</w:t>
      </w:r>
      <w:proofErr w:type="spellEnd"/>
      <w:r w:rsidRPr="009F1E25">
        <w:rPr>
          <w:rFonts w:ascii="Arial" w:hAnsi="Arial" w:cs="Arial"/>
          <w:color w:val="161111"/>
        </w:rPr>
        <w:t xml:space="preserve"> (Studienzentrum Weserburg Museum) Bremen, 2012 </w:t>
      </w:r>
      <w:r w:rsidRPr="009F1E25">
        <w:rPr>
          <w:rFonts w:ascii="Arial" w:hAnsi="Arial" w:cs="Arial"/>
          <w:color w:val="161111"/>
        </w:rPr>
        <w:br/>
      </w:r>
      <w:r w:rsidRPr="009F1E25">
        <w:rPr>
          <w:rFonts w:ascii="Arial" w:hAnsi="Arial" w:cs="Arial"/>
          <w:color w:val="161111"/>
        </w:rPr>
        <w:lastRenderedPageBreak/>
        <w:t>Anton Schmidt (</w:t>
      </w:r>
      <w:r w:rsidRPr="009F1E25">
        <w:rPr>
          <w:rFonts w:ascii="Arial" w:hAnsi="Arial" w:cs="Arial"/>
          <w:color w:val="181412"/>
        </w:rPr>
        <w:t>Geschichte eines Außenseiterkünstlers, Privatdruck) 2012</w:t>
      </w:r>
      <w:r w:rsidRPr="009F1E25">
        <w:rPr>
          <w:rFonts w:ascii="Arial" w:hAnsi="Arial" w:cs="Arial"/>
          <w:color w:val="161111"/>
        </w:rPr>
        <w:br/>
        <w:t>Wespennest #159 (Anthologie; 8 kurze Prosatexte) Wien, 2010</w:t>
      </w:r>
      <w:r w:rsidRPr="009F1E25">
        <w:rPr>
          <w:rFonts w:ascii="Arial" w:hAnsi="Arial" w:cs="Arial"/>
          <w:color w:val="161111"/>
        </w:rPr>
        <w:br/>
      </w:r>
      <w:r w:rsidRPr="009F1E25">
        <w:rPr>
          <w:rFonts w:ascii="Arial" w:hAnsi="Arial" w:cs="Arial"/>
        </w:rPr>
        <w:t xml:space="preserve">Spaziergang (kurze Prosa, </w:t>
      </w:r>
      <w:proofErr w:type="spellStart"/>
      <w:r w:rsidRPr="009F1E25">
        <w:rPr>
          <w:rFonts w:ascii="Arial" w:hAnsi="Arial" w:cs="Arial"/>
        </w:rPr>
        <w:t>Umtriebpresse</w:t>
      </w:r>
      <w:proofErr w:type="spellEnd"/>
      <w:r w:rsidRPr="009F1E25">
        <w:rPr>
          <w:rFonts w:ascii="Arial" w:hAnsi="Arial" w:cs="Arial"/>
        </w:rPr>
        <w:t>) Kiel, 2009</w:t>
      </w:r>
      <w:r w:rsidRPr="009F1E25">
        <w:rPr>
          <w:rFonts w:ascii="Arial" w:hAnsi="Arial" w:cs="Arial"/>
        </w:rPr>
        <w:br/>
      </w:r>
      <w:proofErr w:type="spellStart"/>
      <w:r w:rsidRPr="009F1E25">
        <w:rPr>
          <w:rFonts w:ascii="Arial" w:hAnsi="Arial" w:cs="Arial"/>
        </w:rPr>
        <w:t>Boxenbücher</w:t>
      </w:r>
      <w:proofErr w:type="spellEnd"/>
      <w:r w:rsidRPr="009F1E25">
        <w:rPr>
          <w:rFonts w:ascii="Arial" w:hAnsi="Arial" w:cs="Arial"/>
        </w:rPr>
        <w:t xml:space="preserve"> (fortlaufend; ab 2006 mit insgesamt 15 verschiedenen Titeln) </w:t>
      </w:r>
      <w:r w:rsidRPr="009F1E25">
        <w:rPr>
          <w:rFonts w:ascii="Arial" w:hAnsi="Arial" w:cs="Arial"/>
        </w:rPr>
        <w:br/>
      </w:r>
      <w:r w:rsidRPr="009F1E25">
        <w:rPr>
          <w:rFonts w:ascii="Arial" w:hAnsi="Arial" w:cs="Arial"/>
          <w:color w:val="181412"/>
        </w:rPr>
        <w:t>Rafael Hausmann (Geschichte eines Außenseiterkünstlers, Kunstraum Hüll) 2007</w:t>
      </w:r>
      <w:r w:rsidRPr="009F1E25">
        <w:rPr>
          <w:rFonts w:ascii="Arial" w:hAnsi="Arial" w:cs="Arial"/>
          <w:color w:val="181412"/>
        </w:rPr>
        <w:br/>
        <w:t>Sugardaddy (Gedichte) 2004</w:t>
      </w:r>
      <w:r w:rsidRPr="009F1E25">
        <w:rPr>
          <w:rFonts w:ascii="Arial" w:hAnsi="Arial" w:cs="Arial"/>
        </w:rPr>
        <w:br/>
        <w:t>Fremdfrosch (Gedichte, Kurzgeschichten) 2000</w:t>
      </w:r>
    </w:p>
    <w:p w14:paraId="50C8BC34"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b/>
        </w:rPr>
      </w:pPr>
    </w:p>
    <w:p w14:paraId="3FE9081C"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b/>
        </w:rPr>
      </w:pPr>
      <w:r w:rsidRPr="009F1E25">
        <w:rPr>
          <w:rFonts w:ascii="Arial" w:hAnsi="Arial" w:cs="Arial"/>
          <w:b/>
        </w:rPr>
        <w:br/>
        <w:t xml:space="preserve">KÜNSTLERBÜCHER IN SAMMLUNGEN </w:t>
      </w:r>
    </w:p>
    <w:p w14:paraId="69E8DF41"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Neues Museum Weserburg, Bremen</w:t>
      </w:r>
    </w:p>
    <w:p w14:paraId="25C9AC96"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Sprengel Museum, Hannover</w:t>
      </w:r>
    </w:p>
    <w:p w14:paraId="44EEC684"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Ahlers Pro Arte, Herford</w:t>
      </w:r>
    </w:p>
    <w:p w14:paraId="17428F7F"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Kunstbibliothek, Berlin</w:t>
      </w:r>
    </w:p>
    <w:p w14:paraId="6F87B0EF"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Literaturarchiv, Marbach</w:t>
      </w:r>
    </w:p>
    <w:p w14:paraId="439BAAB3"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Deutsche Nationalbibliothek, Leipzig</w:t>
      </w:r>
    </w:p>
    <w:p w14:paraId="45F061D4"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Bayrische Staatsbibliothek, München</w:t>
      </w:r>
    </w:p>
    <w:p w14:paraId="31E5E2D3"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Archive Artist Publications, München</w:t>
      </w:r>
    </w:p>
    <w:p w14:paraId="5B3B8634"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Walther König, Köln</w:t>
      </w:r>
    </w:p>
    <w:p w14:paraId="159852A8"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 xml:space="preserve">Dirk </w:t>
      </w:r>
      <w:proofErr w:type="spellStart"/>
      <w:r w:rsidRPr="009F1E25">
        <w:rPr>
          <w:rFonts w:ascii="Arial" w:hAnsi="Arial" w:cs="Arial"/>
        </w:rPr>
        <w:t>Dobke</w:t>
      </w:r>
      <w:proofErr w:type="spellEnd"/>
      <w:r w:rsidRPr="009F1E25">
        <w:rPr>
          <w:rFonts w:ascii="Arial" w:hAnsi="Arial" w:cs="Arial"/>
        </w:rPr>
        <w:t xml:space="preserve"> (Dieter Roth </w:t>
      </w:r>
      <w:proofErr w:type="spellStart"/>
      <w:r w:rsidRPr="009F1E25">
        <w:rPr>
          <w:rFonts w:ascii="Arial" w:hAnsi="Arial" w:cs="Arial"/>
        </w:rPr>
        <w:t>Foundation</w:t>
      </w:r>
      <w:proofErr w:type="spellEnd"/>
      <w:r w:rsidRPr="009F1E25">
        <w:rPr>
          <w:rFonts w:ascii="Arial" w:hAnsi="Arial" w:cs="Arial"/>
        </w:rPr>
        <w:t>, Griffelkunst e. V.), Hamburg</w:t>
      </w:r>
    </w:p>
    <w:p w14:paraId="0FA7C1BD"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 xml:space="preserve">Sammlung Harald Falckenberg, Hamburg </w:t>
      </w:r>
    </w:p>
    <w:p w14:paraId="31C026CF"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Gerhard Steidl, Steidl Verlag, Göttingen</w:t>
      </w:r>
    </w:p>
    <w:p w14:paraId="339DA10D"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9F1E25">
        <w:rPr>
          <w:rFonts w:ascii="Arial" w:hAnsi="Arial" w:cs="Arial"/>
        </w:rPr>
        <w:t xml:space="preserve">Kunstverein e. V., Celle </w:t>
      </w:r>
    </w:p>
    <w:p w14:paraId="41383EFF" w14:textId="77777777" w:rsidR="009F1E25" w:rsidRPr="009F1E25" w:rsidRDefault="009F1E25" w:rsidP="009F1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proofErr w:type="spellStart"/>
      <w:r w:rsidRPr="009F1E25">
        <w:rPr>
          <w:rFonts w:ascii="Arial" w:hAnsi="Arial" w:cs="Arial"/>
        </w:rPr>
        <w:t>Heitland</w:t>
      </w:r>
      <w:proofErr w:type="spellEnd"/>
      <w:r w:rsidRPr="009F1E25">
        <w:rPr>
          <w:rFonts w:ascii="Arial" w:hAnsi="Arial" w:cs="Arial"/>
        </w:rPr>
        <w:t xml:space="preserve"> </w:t>
      </w:r>
      <w:proofErr w:type="spellStart"/>
      <w:r w:rsidRPr="009F1E25">
        <w:rPr>
          <w:rFonts w:ascii="Arial" w:hAnsi="Arial" w:cs="Arial"/>
        </w:rPr>
        <w:t>Foundation</w:t>
      </w:r>
      <w:proofErr w:type="spellEnd"/>
      <w:r w:rsidRPr="009F1E25">
        <w:rPr>
          <w:rFonts w:ascii="Arial" w:hAnsi="Arial" w:cs="Arial"/>
        </w:rPr>
        <w:t xml:space="preserve">, Celle </w:t>
      </w:r>
    </w:p>
    <w:p w14:paraId="312E1D82" w14:textId="77777777" w:rsidR="009F1E25" w:rsidRPr="009F1E25" w:rsidRDefault="009F1E25" w:rsidP="009F1E25">
      <w:pPr>
        <w:spacing w:line="360" w:lineRule="auto"/>
      </w:pPr>
    </w:p>
    <w:sectPr w:rsidR="009F1E25" w:rsidRPr="009F1E2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57E"/>
    <w:rsid w:val="000B43AE"/>
    <w:rsid w:val="003350FB"/>
    <w:rsid w:val="003E5E94"/>
    <w:rsid w:val="005059D4"/>
    <w:rsid w:val="006B445E"/>
    <w:rsid w:val="007C122A"/>
    <w:rsid w:val="00805BAE"/>
    <w:rsid w:val="009F1E25"/>
    <w:rsid w:val="00C8795C"/>
    <w:rsid w:val="00D5057E"/>
    <w:rsid w:val="00D70FAB"/>
    <w:rsid w:val="00E9488C"/>
    <w:rsid w:val="00EC36E1"/>
    <w:rsid w:val="00FA0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0FDF1F"/>
  <w15:chartTrackingRefBased/>
  <w15:docId w15:val="{3BFE8BAF-C67E-444F-A24A-68631065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057E"/>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D5057E"/>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berschrift2">
    <w:name w:val="heading 2"/>
    <w:basedOn w:val="Standard"/>
    <w:next w:val="Standard"/>
    <w:link w:val="berschrift2Zchn"/>
    <w:uiPriority w:val="9"/>
    <w:semiHidden/>
    <w:unhideWhenUsed/>
    <w:qFormat/>
    <w:rsid w:val="00D5057E"/>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berschrift3">
    <w:name w:val="heading 3"/>
    <w:basedOn w:val="Standard"/>
    <w:next w:val="Standard"/>
    <w:link w:val="berschrift3Zchn"/>
    <w:uiPriority w:val="9"/>
    <w:semiHidden/>
    <w:unhideWhenUsed/>
    <w:qFormat/>
    <w:rsid w:val="00D5057E"/>
    <w:pPr>
      <w:keepNext/>
      <w:keepLines/>
      <w:spacing w:before="160" w:after="80"/>
      <w:outlineLvl w:val="2"/>
    </w:pPr>
    <w:rPr>
      <w:rFonts w:asciiTheme="minorHAnsi" w:eastAsiaTheme="majorEastAsia" w:hAnsiTheme="minorHAnsi" w:cstheme="majorBidi"/>
      <w:color w:val="0F4761" w:themeColor="accent1" w:themeShade="BF"/>
      <w:sz w:val="28"/>
      <w:szCs w:val="28"/>
      <w:lang w:eastAsia="en-US"/>
    </w:rPr>
  </w:style>
  <w:style w:type="paragraph" w:styleId="berschrift4">
    <w:name w:val="heading 4"/>
    <w:basedOn w:val="Standard"/>
    <w:next w:val="Standard"/>
    <w:link w:val="berschrift4Zchn"/>
    <w:uiPriority w:val="9"/>
    <w:semiHidden/>
    <w:unhideWhenUsed/>
    <w:qFormat/>
    <w:rsid w:val="00D5057E"/>
    <w:pPr>
      <w:keepNext/>
      <w:keepLines/>
      <w:spacing w:before="80" w:after="40"/>
      <w:outlineLvl w:val="3"/>
    </w:pPr>
    <w:rPr>
      <w:rFonts w:asciiTheme="minorHAnsi" w:eastAsiaTheme="majorEastAsia" w:hAnsiTheme="minorHAnsi" w:cstheme="majorBidi"/>
      <w:i/>
      <w:iCs/>
      <w:color w:val="0F4761" w:themeColor="accent1" w:themeShade="BF"/>
      <w:lang w:eastAsia="en-US"/>
    </w:rPr>
  </w:style>
  <w:style w:type="paragraph" w:styleId="berschrift5">
    <w:name w:val="heading 5"/>
    <w:basedOn w:val="Standard"/>
    <w:next w:val="Standard"/>
    <w:link w:val="berschrift5Zchn"/>
    <w:uiPriority w:val="9"/>
    <w:semiHidden/>
    <w:unhideWhenUsed/>
    <w:qFormat/>
    <w:rsid w:val="00D5057E"/>
    <w:pPr>
      <w:keepNext/>
      <w:keepLines/>
      <w:spacing w:before="80" w:after="40"/>
      <w:outlineLvl w:val="4"/>
    </w:pPr>
    <w:rPr>
      <w:rFonts w:asciiTheme="minorHAnsi" w:eastAsiaTheme="majorEastAsia" w:hAnsiTheme="minorHAnsi" w:cstheme="majorBidi"/>
      <w:color w:val="0F4761" w:themeColor="accent1" w:themeShade="BF"/>
      <w:lang w:eastAsia="en-US"/>
    </w:rPr>
  </w:style>
  <w:style w:type="paragraph" w:styleId="berschrift6">
    <w:name w:val="heading 6"/>
    <w:basedOn w:val="Standard"/>
    <w:next w:val="Standard"/>
    <w:link w:val="berschrift6Zchn"/>
    <w:uiPriority w:val="9"/>
    <w:semiHidden/>
    <w:unhideWhenUsed/>
    <w:qFormat/>
    <w:rsid w:val="00D5057E"/>
    <w:pPr>
      <w:keepNext/>
      <w:keepLines/>
      <w:spacing w:before="40"/>
      <w:outlineLvl w:val="5"/>
    </w:pPr>
    <w:rPr>
      <w:rFonts w:asciiTheme="minorHAnsi" w:eastAsiaTheme="majorEastAsia" w:hAnsiTheme="minorHAnsi" w:cstheme="majorBidi"/>
      <w:i/>
      <w:iCs/>
      <w:color w:val="595959" w:themeColor="text1" w:themeTint="A6"/>
      <w:lang w:eastAsia="en-US"/>
    </w:rPr>
  </w:style>
  <w:style w:type="paragraph" w:styleId="berschrift7">
    <w:name w:val="heading 7"/>
    <w:basedOn w:val="Standard"/>
    <w:next w:val="Standard"/>
    <w:link w:val="berschrift7Zchn"/>
    <w:uiPriority w:val="9"/>
    <w:semiHidden/>
    <w:unhideWhenUsed/>
    <w:qFormat/>
    <w:rsid w:val="00D5057E"/>
    <w:pPr>
      <w:keepNext/>
      <w:keepLines/>
      <w:spacing w:before="40"/>
      <w:outlineLvl w:val="6"/>
    </w:pPr>
    <w:rPr>
      <w:rFonts w:asciiTheme="minorHAnsi" w:eastAsiaTheme="majorEastAsia" w:hAnsiTheme="minorHAnsi" w:cstheme="majorBidi"/>
      <w:color w:val="595959" w:themeColor="text1" w:themeTint="A6"/>
      <w:lang w:eastAsia="en-US"/>
    </w:rPr>
  </w:style>
  <w:style w:type="paragraph" w:styleId="berschrift8">
    <w:name w:val="heading 8"/>
    <w:basedOn w:val="Standard"/>
    <w:next w:val="Standard"/>
    <w:link w:val="berschrift8Zchn"/>
    <w:uiPriority w:val="9"/>
    <w:semiHidden/>
    <w:unhideWhenUsed/>
    <w:qFormat/>
    <w:rsid w:val="00D5057E"/>
    <w:pPr>
      <w:keepNext/>
      <w:keepLines/>
      <w:outlineLvl w:val="7"/>
    </w:pPr>
    <w:rPr>
      <w:rFonts w:asciiTheme="minorHAnsi" w:eastAsiaTheme="majorEastAsia" w:hAnsiTheme="minorHAnsi" w:cstheme="majorBidi"/>
      <w:i/>
      <w:iCs/>
      <w:color w:val="272727" w:themeColor="text1" w:themeTint="D8"/>
      <w:lang w:eastAsia="en-US"/>
    </w:rPr>
  </w:style>
  <w:style w:type="paragraph" w:styleId="berschrift9">
    <w:name w:val="heading 9"/>
    <w:basedOn w:val="Standard"/>
    <w:next w:val="Standard"/>
    <w:link w:val="berschrift9Zchn"/>
    <w:uiPriority w:val="9"/>
    <w:semiHidden/>
    <w:unhideWhenUsed/>
    <w:qFormat/>
    <w:rsid w:val="00D5057E"/>
    <w:pPr>
      <w:keepNext/>
      <w:keepLines/>
      <w:outlineLvl w:val="8"/>
    </w:pPr>
    <w:rPr>
      <w:rFonts w:asciiTheme="minorHAnsi" w:eastAsiaTheme="majorEastAsia" w:hAnsiTheme="minorHAnsi" w:cstheme="majorBidi"/>
      <w:color w:val="272727" w:themeColor="text1" w:themeTint="D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5057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5057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5057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5057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5057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5057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5057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5057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5057E"/>
    <w:rPr>
      <w:rFonts w:eastAsiaTheme="majorEastAsia" w:cstheme="majorBidi"/>
      <w:color w:val="272727" w:themeColor="text1" w:themeTint="D8"/>
    </w:rPr>
  </w:style>
  <w:style w:type="paragraph" w:styleId="Titel">
    <w:name w:val="Title"/>
    <w:basedOn w:val="Standard"/>
    <w:next w:val="Standard"/>
    <w:link w:val="TitelZchn"/>
    <w:uiPriority w:val="10"/>
    <w:qFormat/>
    <w:rsid w:val="00D5057E"/>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D5057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5057E"/>
    <w:pPr>
      <w:numPr>
        <w:ilvl w:val="1"/>
      </w:numPr>
      <w:spacing w:after="160"/>
    </w:pPr>
    <w:rPr>
      <w:rFonts w:asciiTheme="minorHAnsi" w:eastAsiaTheme="majorEastAsia" w:hAnsiTheme="minorHAnsi" w:cstheme="majorBidi"/>
      <w:color w:val="595959" w:themeColor="text1" w:themeTint="A6"/>
      <w:spacing w:val="15"/>
      <w:sz w:val="28"/>
      <w:szCs w:val="28"/>
      <w:lang w:eastAsia="en-US"/>
    </w:rPr>
  </w:style>
  <w:style w:type="character" w:customStyle="1" w:styleId="UntertitelZchn">
    <w:name w:val="Untertitel Zchn"/>
    <w:basedOn w:val="Absatz-Standardschriftart"/>
    <w:link w:val="Untertitel"/>
    <w:uiPriority w:val="11"/>
    <w:rsid w:val="00D5057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5057E"/>
    <w:pPr>
      <w:spacing w:before="160" w:after="160"/>
      <w:jc w:val="center"/>
    </w:pPr>
    <w:rPr>
      <w:rFonts w:asciiTheme="minorHAnsi" w:eastAsiaTheme="minorHAnsi" w:hAnsiTheme="minorHAnsi" w:cstheme="minorBidi"/>
      <w:i/>
      <w:iCs/>
      <w:color w:val="404040" w:themeColor="text1" w:themeTint="BF"/>
      <w:lang w:eastAsia="en-US"/>
    </w:rPr>
  </w:style>
  <w:style w:type="character" w:customStyle="1" w:styleId="ZitatZchn">
    <w:name w:val="Zitat Zchn"/>
    <w:basedOn w:val="Absatz-Standardschriftart"/>
    <w:link w:val="Zitat"/>
    <w:uiPriority w:val="29"/>
    <w:rsid w:val="00D5057E"/>
    <w:rPr>
      <w:i/>
      <w:iCs/>
      <w:color w:val="404040" w:themeColor="text1" w:themeTint="BF"/>
    </w:rPr>
  </w:style>
  <w:style w:type="paragraph" w:styleId="Listenabsatz">
    <w:name w:val="List Paragraph"/>
    <w:basedOn w:val="Standard"/>
    <w:uiPriority w:val="34"/>
    <w:qFormat/>
    <w:rsid w:val="00D5057E"/>
    <w:pPr>
      <w:ind w:left="720"/>
      <w:contextualSpacing/>
    </w:pPr>
    <w:rPr>
      <w:rFonts w:asciiTheme="minorHAnsi" w:eastAsiaTheme="minorHAnsi" w:hAnsiTheme="minorHAnsi" w:cstheme="minorBidi"/>
      <w:lang w:eastAsia="en-US"/>
    </w:rPr>
  </w:style>
  <w:style w:type="character" w:styleId="IntensiveHervorhebung">
    <w:name w:val="Intense Emphasis"/>
    <w:basedOn w:val="Absatz-Standardschriftart"/>
    <w:uiPriority w:val="21"/>
    <w:qFormat/>
    <w:rsid w:val="00D5057E"/>
    <w:rPr>
      <w:i/>
      <w:iCs/>
      <w:color w:val="0F4761" w:themeColor="accent1" w:themeShade="BF"/>
    </w:rPr>
  </w:style>
  <w:style w:type="paragraph" w:styleId="IntensivesZitat">
    <w:name w:val="Intense Quote"/>
    <w:basedOn w:val="Standard"/>
    <w:next w:val="Standard"/>
    <w:link w:val="IntensivesZitatZchn"/>
    <w:uiPriority w:val="30"/>
    <w:qFormat/>
    <w:rsid w:val="00D5057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lang w:eastAsia="en-US"/>
    </w:rPr>
  </w:style>
  <w:style w:type="character" w:customStyle="1" w:styleId="IntensivesZitatZchn">
    <w:name w:val="Intensives Zitat Zchn"/>
    <w:basedOn w:val="Absatz-Standardschriftart"/>
    <w:link w:val="IntensivesZitat"/>
    <w:uiPriority w:val="30"/>
    <w:rsid w:val="00D5057E"/>
    <w:rPr>
      <w:i/>
      <w:iCs/>
      <w:color w:val="0F4761" w:themeColor="accent1" w:themeShade="BF"/>
    </w:rPr>
  </w:style>
  <w:style w:type="character" w:styleId="IntensiverVerweis">
    <w:name w:val="Intense Reference"/>
    <w:basedOn w:val="Absatz-Standardschriftart"/>
    <w:uiPriority w:val="32"/>
    <w:qFormat/>
    <w:rsid w:val="00D5057E"/>
    <w:rPr>
      <w:b/>
      <w:bCs/>
      <w:smallCaps/>
      <w:color w:val="0F4761" w:themeColor="accent1" w:themeShade="BF"/>
      <w:spacing w:val="5"/>
    </w:rPr>
  </w:style>
  <w:style w:type="paragraph" w:styleId="Textkrper">
    <w:name w:val="Body Text"/>
    <w:basedOn w:val="Standard"/>
    <w:link w:val="TextkrperZchn"/>
    <w:rsid w:val="00D5057E"/>
    <w:pPr>
      <w:spacing w:after="120"/>
    </w:pPr>
  </w:style>
  <w:style w:type="character" w:customStyle="1" w:styleId="TextkrperZchn">
    <w:name w:val="Textkörper Zchn"/>
    <w:basedOn w:val="Absatz-Standardschriftart"/>
    <w:link w:val="Textkrper"/>
    <w:rsid w:val="00D5057E"/>
    <w:rPr>
      <w:rFonts w:ascii="Times New Roman" w:eastAsia="Times New Roman" w:hAnsi="Times New Roman" w:cs="Times New Roman"/>
      <w:lang w:eastAsia="de-DE"/>
    </w:rPr>
  </w:style>
  <w:style w:type="character" w:styleId="Hervorhebung">
    <w:name w:val="Emphasis"/>
    <w:basedOn w:val="Absatz-Standardschriftart"/>
    <w:qFormat/>
    <w:rsid w:val="009F1E25"/>
    <w:rPr>
      <w:i/>
      <w:iCs/>
    </w:rPr>
  </w:style>
  <w:style w:type="paragraph" w:styleId="StandardWeb">
    <w:name w:val="Normal (Web)"/>
    <w:basedOn w:val="Standard"/>
    <w:rsid w:val="009F1E25"/>
    <w:pPr>
      <w:autoSpaceDN w:val="0"/>
      <w:spacing w:before="10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912</Words>
  <Characters>5748</Characters>
  <Application>Microsoft Office Word</Application>
  <DocSecurity>0</DocSecurity>
  <Lines>47</Lines>
  <Paragraphs>13</Paragraphs>
  <ScaleCrop>false</ScaleCrop>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Premper</dc:creator>
  <cp:keywords/>
  <dc:description/>
  <cp:lastModifiedBy>Tobias Premper</cp:lastModifiedBy>
  <cp:revision>6</cp:revision>
  <dcterms:created xsi:type="dcterms:W3CDTF">2024-09-23T09:18:00Z</dcterms:created>
  <dcterms:modified xsi:type="dcterms:W3CDTF">2025-06-24T10:33:00Z</dcterms:modified>
</cp:coreProperties>
</file>